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18" w:rsidRPr="00A40418" w:rsidRDefault="00A40418" w:rsidP="00A40418">
      <w:pPr>
        <w:jc w:val="center"/>
        <w:rPr>
          <w:b/>
          <w:sz w:val="36"/>
          <w:szCs w:val="36"/>
        </w:rPr>
      </w:pPr>
      <w:bookmarkStart w:id="0" w:name="_GoBack"/>
      <w:bookmarkEnd w:id="0"/>
      <w:r w:rsidRPr="00A40418">
        <w:rPr>
          <w:b/>
          <w:sz w:val="36"/>
          <w:szCs w:val="36"/>
        </w:rPr>
        <w:t>Требования  пожарной безопасности при проведении</w:t>
      </w:r>
    </w:p>
    <w:p w:rsidR="00A40418" w:rsidRPr="00A40418" w:rsidRDefault="00A40418" w:rsidP="00A40418">
      <w:pPr>
        <w:jc w:val="center"/>
        <w:rPr>
          <w:b/>
          <w:sz w:val="36"/>
          <w:szCs w:val="36"/>
        </w:rPr>
      </w:pPr>
      <w:r w:rsidRPr="00A40418">
        <w:rPr>
          <w:b/>
          <w:sz w:val="36"/>
          <w:szCs w:val="36"/>
        </w:rPr>
        <w:t>праздничных мероприятий</w:t>
      </w:r>
    </w:p>
    <w:p w:rsidR="00A40418" w:rsidRDefault="00A40418" w:rsidP="00A40418">
      <w:pPr>
        <w:jc w:val="center"/>
      </w:pPr>
    </w:p>
    <w:p w:rsidR="00A40418" w:rsidRDefault="00A40418" w:rsidP="00A40418">
      <w:r>
        <w:t xml:space="preserve">    При проведении праздничных мероприятий с массовым пребыванием людей руководитель организации обеспечивает:</w:t>
      </w:r>
      <w:r>
        <w:br/>
        <w:t xml:space="preserve">     - осмотр помещений перед началом мероприятий в целях определения их готовности в части соблюдения мер пожарной безопасности;</w:t>
      </w:r>
      <w:r>
        <w:br/>
        <w:t xml:space="preserve">    - дежурство ответственных лиц на сцене и в зальных помещениях; </w:t>
      </w:r>
    </w:p>
    <w:p w:rsidR="00A40418" w:rsidRDefault="00A40418" w:rsidP="00A40418">
      <w:r>
        <w:t xml:space="preserve">    - исправное состояние знаков пожарной безопасности, в том числе обозначающих пути эвакуации и эвакуационные выходы; </w:t>
      </w:r>
    </w:p>
    <w:p w:rsidR="00A40418" w:rsidRPr="00F05EC4" w:rsidRDefault="00A40418" w:rsidP="00A40418">
      <w:pPr>
        <w:tabs>
          <w:tab w:val="left" w:pos="993"/>
        </w:tabs>
        <w:jc w:val="both"/>
        <w:rPr>
          <w:szCs w:val="28"/>
        </w:rPr>
      </w:pPr>
      <w:r>
        <w:t xml:space="preserve">  - наличие и исправность средств пожаротушения, состояние эвакуационных выходов, автоматических сре</w:t>
      </w:r>
      <w:proofErr w:type="gramStart"/>
      <w:r>
        <w:t>дств пр</w:t>
      </w:r>
      <w:proofErr w:type="gramEnd"/>
      <w:r>
        <w:t>отивопожарной защиты, систем оповещения и управления эвакуацией при пожаре и связи в зданиях и сооружениях;</w:t>
      </w:r>
    </w:p>
    <w:p w:rsidR="00A40418" w:rsidRPr="007F1C6F" w:rsidRDefault="00A40418" w:rsidP="00A40418">
      <w:pPr>
        <w:tabs>
          <w:tab w:val="left" w:pos="993"/>
        </w:tabs>
        <w:jc w:val="both"/>
        <w:rPr>
          <w:szCs w:val="28"/>
        </w:rPr>
      </w:pPr>
      <w:r>
        <w:t xml:space="preserve">  -  свободный проезд и подъезд пожарной и специальной техники к зданиям и сооружениям, а также к источникам наружного противопожарного водоснабжения.</w:t>
      </w:r>
    </w:p>
    <w:p w:rsidR="00A40418" w:rsidRDefault="00A40418" w:rsidP="00A40418">
      <w:r>
        <w:t xml:space="preserve">       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w:t>
      </w:r>
      <w:smartTag w:uri="urn:schemas-microsoft-com:office:smarttags" w:element="metricconverter">
        <w:smartTagPr>
          <w:attr w:name="ProductID" w:val="1 метра"/>
        </w:smartTagPr>
        <w:r>
          <w:t>1 метра</w:t>
        </w:r>
      </w:smartTag>
      <w:r>
        <w:t xml:space="preserve"> от стен и потолков.</w:t>
      </w:r>
      <w:r w:rsidRPr="007D2ED6">
        <w:t xml:space="preserve"> </w:t>
      </w:r>
    </w:p>
    <w:p w:rsidR="00A40418" w:rsidRDefault="00A40418" w:rsidP="00A40418">
      <w:pPr>
        <w:jc w:val="both"/>
      </w:pPr>
      <w:r>
        <w:t xml:space="preserve">       На мероприятиях могут применяться электрические гирлянды и иллюминация, имеющие соответствующий сертификат соответствия. 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A40418" w:rsidRDefault="00A40418" w:rsidP="00A40418">
      <w:pPr>
        <w:jc w:val="both"/>
      </w:pPr>
      <w:r>
        <w:t xml:space="preserve">      Запоры на дверях эвакуационных выходов должны обеспечивать возможность их свободного открывания изнутри без ключа.</w:t>
      </w:r>
    </w:p>
    <w:p w:rsidR="00A40418" w:rsidRDefault="00A40418" w:rsidP="00A40418">
      <w:pPr>
        <w:tabs>
          <w:tab w:val="left" w:pos="402"/>
        </w:tabs>
        <w:jc w:val="both"/>
      </w:pPr>
      <w:r>
        <w:t xml:space="preserve">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r>
        <w:br/>
        <w:t xml:space="preserve">       При проведении мероприятий с массовым пребыванием людей в помещениях запрещается:</w:t>
      </w:r>
      <w:r>
        <w:br/>
        <w:t xml:space="preserve"> -   применять пиротехнические изделия, за исключением хлопушек и бенгальских свечей, соответствующих I классу опасности; </w:t>
      </w:r>
    </w:p>
    <w:p w:rsidR="00A40418" w:rsidRDefault="00A40418" w:rsidP="00A40418">
      <w:pPr>
        <w:tabs>
          <w:tab w:val="left" w:pos="402"/>
        </w:tabs>
        <w:jc w:val="both"/>
      </w:pPr>
      <w:r>
        <w:t xml:space="preserve"> -  уменьшать ширину проходов между рядами и устанавливать в проходах дополнительные кресла, стулья и др.;</w:t>
      </w:r>
    </w:p>
    <w:p w:rsidR="00A40418" w:rsidRDefault="00A40418" w:rsidP="00A40418">
      <w:pPr>
        <w:tabs>
          <w:tab w:val="left" w:pos="402"/>
        </w:tabs>
        <w:jc w:val="both"/>
      </w:pPr>
      <w:r>
        <w:t xml:space="preserve"> -   полностью гасить свет в помещении во время спектаклей или представлений;      -    допускать нарушения установленных норм заполнения помещений людьми; </w:t>
      </w:r>
    </w:p>
    <w:p w:rsidR="00A40418" w:rsidRDefault="00A40418" w:rsidP="00A40418">
      <w:pPr>
        <w:tabs>
          <w:tab w:val="left" w:pos="402"/>
        </w:tabs>
        <w:jc w:val="both"/>
      </w:pPr>
      <w:proofErr w:type="gramStart"/>
      <w:r>
        <w:t>-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p>
    <w:p w:rsidR="00A40418" w:rsidRDefault="00A40418" w:rsidP="00A40418">
      <w:pPr>
        <w:tabs>
          <w:tab w:val="left" w:pos="402"/>
        </w:tabs>
        <w:jc w:val="both"/>
      </w:pPr>
      <w:r>
        <w:t>-  устраивать в тамбурах выходов вешалки для одежды, гардеробы, а также хранить (в том числе временно) инвентарь и материалы;</w:t>
      </w:r>
    </w:p>
    <w:p w:rsidR="00A40418" w:rsidRDefault="00A40418" w:rsidP="00A40418">
      <w:pPr>
        <w:tabs>
          <w:tab w:val="left" w:pos="402"/>
        </w:tabs>
        <w:jc w:val="both"/>
      </w:pPr>
      <w:r>
        <w:t>-   фиксировать самозакрывающиеся двери лестничных клеток, коридоров, холлов и тамбуров в открытом положении, а также снимать их;</w:t>
      </w:r>
    </w:p>
    <w:p w:rsidR="00A40418" w:rsidRDefault="00A40418" w:rsidP="00A40418">
      <w:pPr>
        <w:tabs>
          <w:tab w:val="left" w:pos="402"/>
        </w:tabs>
        <w:jc w:val="both"/>
      </w:pPr>
      <w:r>
        <w:lastRenderedPageBreak/>
        <w:t>-   эксплуатировать электропровода и кабели с видимыми нарушениями изоляции;</w:t>
      </w:r>
      <w:r>
        <w:br/>
        <w:t xml:space="preserve">-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A40418" w:rsidRDefault="00A40418" w:rsidP="00A40418">
      <w:pPr>
        <w:tabs>
          <w:tab w:val="left" w:pos="402"/>
        </w:tabs>
        <w:jc w:val="both"/>
      </w:pPr>
      <w: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A40418" w:rsidRDefault="00A40418" w:rsidP="00A40418">
      <w:pPr>
        <w:jc w:val="both"/>
        <w:rPr>
          <w:sz w:val="16"/>
          <w:szCs w:val="16"/>
        </w:rPr>
      </w:pPr>
    </w:p>
    <w:p w:rsidR="00730B60" w:rsidRDefault="00730B60" w:rsidP="00262455">
      <w:pPr>
        <w:suppressAutoHyphens/>
        <w:ind w:left="24" w:right="-2" w:firstLine="685"/>
        <w:jc w:val="center"/>
        <w:rPr>
          <w:b/>
          <w:bCs/>
          <w:color w:val="000000"/>
          <w:spacing w:val="-1"/>
          <w:sz w:val="36"/>
          <w:szCs w:val="36"/>
        </w:rPr>
      </w:pPr>
    </w:p>
    <w:p w:rsidR="00730B60" w:rsidRDefault="00730B60" w:rsidP="00262455">
      <w:pPr>
        <w:suppressAutoHyphens/>
        <w:ind w:left="24" w:right="-2" w:firstLine="685"/>
        <w:jc w:val="center"/>
        <w:rPr>
          <w:b/>
          <w:bCs/>
          <w:color w:val="000000"/>
          <w:spacing w:val="-1"/>
          <w:sz w:val="36"/>
          <w:szCs w:val="36"/>
        </w:rPr>
      </w:pPr>
    </w:p>
    <w:p w:rsidR="00730B60" w:rsidRDefault="00730B60"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A40418" w:rsidRDefault="00A40418" w:rsidP="00262455">
      <w:pPr>
        <w:suppressAutoHyphens/>
        <w:ind w:left="24" w:right="-2" w:firstLine="685"/>
        <w:jc w:val="center"/>
        <w:rPr>
          <w:b/>
          <w:bCs/>
          <w:color w:val="000000"/>
          <w:spacing w:val="-1"/>
          <w:sz w:val="36"/>
          <w:szCs w:val="36"/>
        </w:rPr>
      </w:pPr>
    </w:p>
    <w:p w:rsidR="00262455" w:rsidRDefault="00A40418" w:rsidP="00262455">
      <w:pPr>
        <w:suppressAutoHyphens/>
        <w:ind w:left="24" w:right="-2" w:firstLine="685"/>
        <w:jc w:val="center"/>
        <w:rPr>
          <w:b/>
          <w:bCs/>
          <w:color w:val="000000"/>
          <w:spacing w:val="-1"/>
          <w:sz w:val="36"/>
          <w:szCs w:val="36"/>
        </w:rPr>
      </w:pPr>
      <w:r>
        <w:rPr>
          <w:b/>
          <w:bCs/>
          <w:color w:val="000000"/>
          <w:spacing w:val="-1"/>
          <w:sz w:val="36"/>
          <w:szCs w:val="36"/>
        </w:rPr>
        <w:lastRenderedPageBreak/>
        <w:t xml:space="preserve">Требования </w:t>
      </w:r>
      <w:r w:rsidR="00262455" w:rsidRPr="00F6158A">
        <w:rPr>
          <w:b/>
          <w:bCs/>
          <w:color w:val="000000"/>
          <w:spacing w:val="-1"/>
          <w:sz w:val="36"/>
          <w:szCs w:val="36"/>
        </w:rPr>
        <w:t>пожарной безопасности при применении пиротехнических изделий</w:t>
      </w:r>
    </w:p>
    <w:p w:rsidR="00730B60" w:rsidRDefault="00262455" w:rsidP="00262455">
      <w:pPr>
        <w:shd w:val="clear" w:color="auto" w:fill="FFFFFF"/>
        <w:ind w:left="24" w:right="-2" w:firstLine="685"/>
        <w:rPr>
          <w:bCs/>
          <w:color w:val="000000"/>
          <w:spacing w:val="-1"/>
          <w:szCs w:val="28"/>
        </w:rPr>
      </w:pPr>
      <w:r>
        <w:rPr>
          <w:bCs/>
          <w:color w:val="000000"/>
          <w:spacing w:val="-1"/>
          <w:szCs w:val="28"/>
        </w:rPr>
        <w:t xml:space="preserve"> </w:t>
      </w:r>
    </w:p>
    <w:p w:rsidR="00262455" w:rsidRPr="009D30DA" w:rsidRDefault="00262455" w:rsidP="00262455">
      <w:pPr>
        <w:shd w:val="clear" w:color="auto" w:fill="FFFFFF"/>
        <w:ind w:left="24" w:right="-2" w:firstLine="685"/>
        <w:rPr>
          <w:b/>
          <w:bCs/>
          <w:color w:val="000000"/>
          <w:spacing w:val="-1"/>
          <w:szCs w:val="28"/>
        </w:rPr>
      </w:pPr>
      <w:r>
        <w:rPr>
          <w:bCs/>
          <w:color w:val="000000"/>
          <w:spacing w:val="-1"/>
          <w:szCs w:val="28"/>
        </w:rPr>
        <w:t xml:space="preserve">На что нужно обратить внимание при запуске такого пиротехнического изделия как </w:t>
      </w:r>
      <w:r w:rsidRPr="009D30DA">
        <w:rPr>
          <w:b/>
          <w:bCs/>
          <w:color w:val="000000"/>
          <w:spacing w:val="-1"/>
          <w:szCs w:val="28"/>
        </w:rPr>
        <w:t>фейерверк:</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Pr>
          <w:szCs w:val="28"/>
        </w:rPr>
        <w:t>В первую очередь необходимо з</w:t>
      </w:r>
      <w:r w:rsidRPr="005D5ECB">
        <w:rPr>
          <w:szCs w:val="28"/>
        </w:rPr>
        <w:t>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262455" w:rsidRPr="005D5ECB" w:rsidRDefault="00262455" w:rsidP="00262455">
      <w:pPr>
        <w:pStyle w:val="a7"/>
        <w:numPr>
          <w:ilvl w:val="0"/>
          <w:numId w:val="5"/>
        </w:numPr>
        <w:tabs>
          <w:tab w:val="clear" w:pos="720"/>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5D5ECB">
        <w:rPr>
          <w:rFonts w:eastAsia="Times New Roman" w:cs="Times New Roman"/>
          <w:b/>
          <w:sz w:val="28"/>
          <w:szCs w:val="28"/>
          <w:lang w:eastAsia="ru-RU"/>
        </w:rPr>
        <w:t>Более того, некоторые виды пиротехники после намокания становятся опасными для зрителей.</w:t>
      </w:r>
      <w:r w:rsidRPr="005D5ECB">
        <w:rPr>
          <w:rFonts w:eastAsia="Times New Roman" w:cs="Times New Roman"/>
          <w:sz w:val="28"/>
          <w:szCs w:val="28"/>
          <w:lang w:eastAsia="ru-RU"/>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Определить место расположения зрителей. </w:t>
      </w:r>
      <w:r w:rsidRPr="005D5ECB">
        <w:rPr>
          <w:b/>
          <w:szCs w:val="28"/>
        </w:rPr>
        <w:t>Зрители должны находиться за пределами опасной зоны.</w:t>
      </w:r>
      <w:r w:rsidRPr="005D5ECB">
        <w:rPr>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етров"/>
        </w:smartTagPr>
        <w:r w:rsidRPr="005D5ECB">
          <w:rPr>
            <w:szCs w:val="28"/>
          </w:rPr>
          <w:t>50 м</w:t>
        </w:r>
        <w:r>
          <w:rPr>
            <w:szCs w:val="28"/>
          </w:rPr>
          <w:t>етров</w:t>
        </w:r>
      </w:smartTag>
      <w:r w:rsidRPr="005D5ECB">
        <w:rPr>
          <w:szCs w:val="28"/>
        </w:rPr>
        <w:t>.</w:t>
      </w:r>
    </w:p>
    <w:p w:rsidR="00262455" w:rsidRPr="005D5ECB" w:rsidRDefault="00262455" w:rsidP="00262455">
      <w:pPr>
        <w:numPr>
          <w:ilvl w:val="0"/>
          <w:numId w:val="5"/>
        </w:numPr>
        <w:tabs>
          <w:tab w:val="clear" w:pos="720"/>
          <w:tab w:val="num" w:pos="1134"/>
        </w:tabs>
        <w:suppressAutoHyphens/>
        <w:ind w:left="24" w:right="-2" w:firstLine="685"/>
        <w:jc w:val="both"/>
        <w:rPr>
          <w:b/>
          <w:szCs w:val="28"/>
        </w:rPr>
      </w:pPr>
      <w:r w:rsidRPr="005D5ECB">
        <w:rPr>
          <w:szCs w:val="28"/>
        </w:rPr>
        <w:t xml:space="preserve">Определить человека, ответственного за проведение фейерверка. Он должен быть трезвым. </w:t>
      </w:r>
      <w:r w:rsidRPr="005D5ECB">
        <w:rPr>
          <w:bCs/>
          <w:szCs w:val="28"/>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5D5ECB">
        <w:rPr>
          <w:szCs w:val="28"/>
        </w:rPr>
        <w:t xml:space="preserve">. </w:t>
      </w:r>
      <w:r w:rsidRPr="005D5ECB">
        <w:rPr>
          <w:b/>
          <w:szCs w:val="28"/>
        </w:rPr>
        <w:t>Использовать пиротехнические изделия в нетрезвом состоянии запрещено.</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При </w:t>
      </w:r>
      <w:proofErr w:type="spellStart"/>
      <w:r w:rsidRPr="005D5ECB">
        <w:rPr>
          <w:szCs w:val="28"/>
        </w:rPr>
        <w:t>подж</w:t>
      </w:r>
      <w:r w:rsidR="007B5C46">
        <w:rPr>
          <w:szCs w:val="28"/>
        </w:rPr>
        <w:t>и</w:t>
      </w:r>
      <w:r w:rsidRPr="005D5ECB">
        <w:rPr>
          <w:szCs w:val="28"/>
        </w:rPr>
        <w:t>ге</w:t>
      </w:r>
      <w:proofErr w:type="spellEnd"/>
      <w:r w:rsidRPr="005D5ECB">
        <w:rPr>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lastRenderedPageBreak/>
        <w:t xml:space="preserve">Заранее освободите и расправьте огнепроводный шнур (стопин) на ваших изделиях. </w:t>
      </w:r>
      <w:r w:rsidRPr="005D5ECB">
        <w:rPr>
          <w:b/>
          <w:bCs/>
          <w:szCs w:val="28"/>
        </w:rPr>
        <w:t xml:space="preserve">Все фейерверочные изделия, предназначенные для продажи населению, инициируются </w:t>
      </w:r>
      <w:proofErr w:type="spellStart"/>
      <w:r w:rsidRPr="005D5ECB">
        <w:rPr>
          <w:b/>
          <w:bCs/>
          <w:szCs w:val="28"/>
        </w:rPr>
        <w:t>поджигом</w:t>
      </w:r>
      <w:proofErr w:type="spellEnd"/>
      <w:r w:rsidRPr="005D5ECB">
        <w:rPr>
          <w:b/>
          <w:bCs/>
          <w:szCs w:val="28"/>
        </w:rPr>
        <w:t xml:space="preserve"> огнепроводного шнура. </w:t>
      </w:r>
      <w:r w:rsidRPr="005D5ECB">
        <w:rPr>
          <w:szCs w:val="28"/>
        </w:rPr>
        <w:t xml:space="preserve">Запомните, что перед тем, как поджечь фитиль, вы должны точно знать, где у изделия верх и откуда будут вылетать горящие элементы. </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 Ракеты и летающие фейерверочные изделия следует запускать вдали от жилых домов, построек с ветхими крышами или открытыми чердаками.  </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Устроитель фейерве</w:t>
      </w:r>
      <w:r w:rsidR="007B5C46">
        <w:rPr>
          <w:szCs w:val="28"/>
        </w:rPr>
        <w:t xml:space="preserve">рка должен после </w:t>
      </w:r>
      <w:proofErr w:type="spellStart"/>
      <w:r w:rsidR="007B5C46">
        <w:rPr>
          <w:szCs w:val="28"/>
        </w:rPr>
        <w:t>поджига</w:t>
      </w:r>
      <w:proofErr w:type="spellEnd"/>
      <w:r w:rsidR="007B5C46">
        <w:rPr>
          <w:szCs w:val="28"/>
        </w:rPr>
        <w:t xml:space="preserve"> изделия</w:t>
      </w:r>
      <w:r w:rsidRPr="005D5ECB">
        <w:rPr>
          <w:szCs w:val="28"/>
        </w:rPr>
        <w:t xml:space="preserve"> немедленно удалиться из опасной зоны, повернувшись спиной к работающим изделиям.  </w:t>
      </w:r>
    </w:p>
    <w:p w:rsidR="00262455" w:rsidRPr="005D5ECB" w:rsidRDefault="00262455" w:rsidP="00262455">
      <w:pPr>
        <w:numPr>
          <w:ilvl w:val="0"/>
          <w:numId w:val="5"/>
        </w:numPr>
        <w:tabs>
          <w:tab w:val="clear" w:pos="720"/>
          <w:tab w:val="num" w:pos="1134"/>
        </w:tabs>
        <w:suppressAutoHyphens/>
        <w:ind w:left="24" w:right="-2" w:firstLine="685"/>
        <w:jc w:val="both"/>
        <w:rPr>
          <w:szCs w:val="28"/>
        </w:rPr>
      </w:pPr>
      <w:r w:rsidRPr="005D5ECB">
        <w:rPr>
          <w:szCs w:val="28"/>
        </w:rPr>
        <w:t xml:space="preserve"> И, наконец, главное правило безопасности: </w:t>
      </w:r>
      <w:r w:rsidRPr="005D5ECB">
        <w:rPr>
          <w:b/>
          <w:bCs/>
          <w:szCs w:val="28"/>
        </w:rPr>
        <w:t xml:space="preserve">никогда не разбирайте фейерверочные изделия </w:t>
      </w:r>
      <w:r w:rsidRPr="005D5ECB">
        <w:rPr>
          <w:szCs w:val="28"/>
        </w:rPr>
        <w:t xml:space="preserve">- </w:t>
      </w:r>
      <w:r w:rsidRPr="005D5ECB">
        <w:rPr>
          <w:b/>
          <w:bCs/>
          <w:szCs w:val="28"/>
        </w:rPr>
        <w:t>ни до использования, ни после!</w:t>
      </w:r>
      <w:r w:rsidRPr="005D5ECB">
        <w:rPr>
          <w:szCs w:val="28"/>
        </w:rPr>
        <w:t xml:space="preserve"> </w:t>
      </w:r>
      <w:r w:rsidRPr="005D5ECB">
        <w:rPr>
          <w:b/>
          <w:szCs w:val="28"/>
        </w:rPr>
        <w:t>КАТЕГОРИЧЕСКИ ЗАПРЕЩЕНО</w:t>
      </w:r>
      <w:r w:rsidRPr="005D5ECB">
        <w:rPr>
          <w:szCs w:val="28"/>
        </w:rPr>
        <w:t xml:space="preserve"> разбирать, </w:t>
      </w:r>
      <w:proofErr w:type="gramStart"/>
      <w:r w:rsidRPr="005D5ECB">
        <w:rPr>
          <w:szCs w:val="28"/>
        </w:rPr>
        <w:t>до</w:t>
      </w:r>
      <w:proofErr w:type="gramEnd"/>
      <w:r>
        <w:rPr>
          <w:szCs w:val="28"/>
        </w:rPr>
        <w:t xml:space="preserve"> </w:t>
      </w:r>
      <w:r w:rsidRPr="005D5ECB">
        <w:rPr>
          <w:szCs w:val="28"/>
        </w:rPr>
        <w:t xml:space="preserve">оснащать или </w:t>
      </w:r>
      <w:proofErr w:type="gramStart"/>
      <w:r w:rsidRPr="005D5ECB">
        <w:rPr>
          <w:szCs w:val="28"/>
        </w:rPr>
        <w:t>каким-либо</w:t>
      </w:r>
      <w:proofErr w:type="gramEnd"/>
      <w:r w:rsidRPr="005D5ECB">
        <w:rPr>
          <w:szCs w:val="28"/>
        </w:rPr>
        <w:t xml:space="preserve"> другим образом изменять конструкцию пиротехнического изделия до и после его использования.</w:t>
      </w:r>
    </w:p>
    <w:p w:rsidR="00262455" w:rsidRPr="005D5ECB" w:rsidRDefault="00262455" w:rsidP="00262455">
      <w:pPr>
        <w:tabs>
          <w:tab w:val="num" w:pos="709"/>
        </w:tabs>
        <w:suppressAutoHyphens/>
        <w:ind w:left="24" w:right="-2"/>
        <w:rPr>
          <w:b/>
          <w:szCs w:val="28"/>
        </w:rPr>
      </w:pPr>
      <w:r w:rsidRPr="005D5ECB">
        <w:rPr>
          <w:b/>
          <w:szCs w:val="28"/>
        </w:rPr>
        <w:tab/>
        <w:t xml:space="preserve">Помимо </w:t>
      </w:r>
      <w:proofErr w:type="gramStart"/>
      <w:r w:rsidRPr="005D5ECB">
        <w:rPr>
          <w:b/>
          <w:szCs w:val="28"/>
        </w:rPr>
        <w:t>вышеперечисленного</w:t>
      </w:r>
      <w:proofErr w:type="gramEnd"/>
      <w:r w:rsidRPr="005D5ECB">
        <w:rPr>
          <w:b/>
          <w:szCs w:val="28"/>
        </w:rPr>
        <w:t xml:space="preserve"> при обращении с пиротехническими изделиями  ЗАПРЕЩАЕТСЯ:</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использовать пиротехнические изделия лицам, моложе 18 лет без присутствия взрослых.</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курить рядом с пиротехническим изделием.</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механически воздействовать на пиротехническое изделие.</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бросать, ударять пиротехническое изделие.</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бросать пиротехнические изделия в огонь.</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применять пиротехнические изделия в помещении (исключение: бенгальские огни, тортовые свечи, хлопушки).</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держать работающее пиротехническое изделие в руках (кроме бенгальских огней, тортовых свечей, хлопушек).</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находиться по отношению к работающему пиротехническому изделию на меньшем расстоянии, чем безопасное расстояние.</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наклоняться над пиротехническим изделием во время поджога фитиля, а так же во время работы пиротехнического изделия.</w:t>
      </w:r>
    </w:p>
    <w:p w:rsidR="00262455" w:rsidRPr="005D5ECB" w:rsidRDefault="00262455" w:rsidP="00262455">
      <w:pPr>
        <w:pStyle w:val="a7"/>
        <w:numPr>
          <w:ilvl w:val="0"/>
          <w:numId w:val="6"/>
        </w:numPr>
        <w:tabs>
          <w:tab w:val="left" w:pos="284"/>
          <w:tab w:val="num" w:pos="1134"/>
        </w:tabs>
        <w:suppressAutoHyphens/>
        <w:spacing w:after="0" w:line="240" w:lineRule="auto"/>
        <w:ind w:left="24" w:right="-2" w:firstLine="685"/>
        <w:jc w:val="both"/>
        <w:rPr>
          <w:rFonts w:eastAsia="Times New Roman" w:cs="Times New Roman"/>
          <w:sz w:val="28"/>
          <w:szCs w:val="28"/>
          <w:lang w:eastAsia="ru-RU"/>
        </w:rPr>
      </w:pPr>
      <w:r w:rsidRPr="005D5ECB">
        <w:rPr>
          <w:rFonts w:eastAsia="Times New Roman" w:cs="Times New Roman"/>
          <w:sz w:val="28"/>
          <w:szCs w:val="28"/>
          <w:lang w:eastAsia="ru-RU"/>
        </w:rPr>
        <w:t>в случае затухания фитиля поджигать его ещё раз.</w:t>
      </w:r>
    </w:p>
    <w:p w:rsidR="00262455" w:rsidRPr="00F3585B" w:rsidRDefault="00262455" w:rsidP="00262455">
      <w:pPr>
        <w:pStyle w:val="a7"/>
        <w:numPr>
          <w:ilvl w:val="0"/>
          <w:numId w:val="6"/>
        </w:numPr>
        <w:shd w:val="clear" w:color="auto" w:fill="FFFFFF"/>
        <w:tabs>
          <w:tab w:val="left" w:pos="284"/>
          <w:tab w:val="num" w:pos="1134"/>
        </w:tabs>
        <w:suppressAutoHyphens/>
        <w:spacing w:after="0" w:line="240" w:lineRule="auto"/>
        <w:ind w:left="24" w:right="-2" w:firstLine="685"/>
        <w:jc w:val="both"/>
        <w:rPr>
          <w:bCs/>
          <w:color w:val="000000"/>
          <w:spacing w:val="-1"/>
          <w:szCs w:val="28"/>
        </w:rPr>
      </w:pPr>
      <w:r w:rsidRPr="00F6158A">
        <w:rPr>
          <w:rFonts w:eastAsia="Times New Roman" w:cs="Times New Roman"/>
          <w:sz w:val="28"/>
          <w:szCs w:val="28"/>
          <w:lang w:eastAsia="ru-RU"/>
        </w:rPr>
        <w:t xml:space="preserve">подходить и наклоняться над отработавшим пиротехническим изделием в течение минимум 5 минут после окончания его работы. </w:t>
      </w:r>
    </w:p>
    <w:p w:rsidR="00F3585B" w:rsidRDefault="00F3585B" w:rsidP="00F3585B">
      <w:pPr>
        <w:pStyle w:val="a7"/>
        <w:shd w:val="clear" w:color="auto" w:fill="FFFFFF"/>
        <w:tabs>
          <w:tab w:val="left" w:pos="284"/>
        </w:tabs>
        <w:suppressAutoHyphens/>
        <w:spacing w:after="0" w:line="240" w:lineRule="auto"/>
        <w:ind w:right="-2"/>
        <w:jc w:val="both"/>
        <w:rPr>
          <w:rFonts w:eastAsia="Times New Roman" w:cs="Times New Roman"/>
          <w:sz w:val="28"/>
          <w:szCs w:val="28"/>
          <w:lang w:eastAsia="ru-RU"/>
        </w:rPr>
      </w:pPr>
    </w:p>
    <w:p w:rsidR="0051690F" w:rsidRDefault="0051690F" w:rsidP="00F3585B">
      <w:pPr>
        <w:pStyle w:val="a8"/>
        <w:rPr>
          <w:rFonts w:ascii="Times New Roman" w:hAnsi="Times New Roman"/>
          <w:b/>
          <w:spacing w:val="40"/>
          <w:sz w:val="28"/>
          <w:szCs w:val="28"/>
          <w:u w:val="none"/>
        </w:rPr>
      </w:pPr>
    </w:p>
    <w:p w:rsidR="00F3585B" w:rsidRPr="001E1B47" w:rsidRDefault="00F3585B" w:rsidP="00F01A57">
      <w:pPr>
        <w:rPr>
          <w:b/>
        </w:rPr>
      </w:pPr>
    </w:p>
    <w:sectPr w:rsidR="00F3585B" w:rsidRPr="001E1B47" w:rsidSect="00CD33CF">
      <w:headerReference w:type="even" r:id="rId8"/>
      <w:headerReference w:type="default" r:id="rId9"/>
      <w:footerReference w:type="even" r:id="rId10"/>
      <w:footerReference w:type="default" r:id="rId11"/>
      <w:headerReference w:type="first" r:id="rId12"/>
      <w:footerReference w:type="first" r:id="rId13"/>
      <w:pgSz w:w="11906" w:h="16838"/>
      <w:pgMar w:top="1134" w:right="567"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45" w:rsidRDefault="00662345" w:rsidP="00CD33CF">
      <w:r>
        <w:separator/>
      </w:r>
    </w:p>
  </w:endnote>
  <w:endnote w:type="continuationSeparator" w:id="0">
    <w:p w:rsidR="00662345" w:rsidRDefault="00662345" w:rsidP="00CD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2" w:rsidRDefault="00E85D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2" w:rsidRDefault="00E85D8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2" w:rsidRDefault="00E85D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45" w:rsidRDefault="00662345" w:rsidP="00CD33CF">
      <w:r>
        <w:separator/>
      </w:r>
    </w:p>
  </w:footnote>
  <w:footnote w:type="continuationSeparator" w:id="0">
    <w:p w:rsidR="00662345" w:rsidRDefault="00662345" w:rsidP="00CD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2" w:rsidRDefault="00E85D8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2" w:rsidRDefault="00662345">
    <w:pPr>
      <w:pStyle w:val="aa"/>
      <w:jc w:val="center"/>
    </w:pPr>
    <w:r>
      <w:fldChar w:fldCharType="begin"/>
    </w:r>
    <w:r>
      <w:instrText xml:space="preserve"> PAGE   \* MERGEFORMAT </w:instrText>
    </w:r>
    <w:r>
      <w:fldChar w:fldCharType="separate"/>
    </w:r>
    <w:r w:rsidR="009264EF">
      <w:rPr>
        <w:noProof/>
      </w:rPr>
      <w:t>2</w:t>
    </w:r>
    <w:r>
      <w:rPr>
        <w:noProof/>
      </w:rPr>
      <w:fldChar w:fldCharType="end"/>
    </w:r>
  </w:p>
  <w:p w:rsidR="00E85D82" w:rsidRDefault="00E85D8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2" w:rsidRDefault="00E85D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B9E"/>
    <w:multiLevelType w:val="hybridMultilevel"/>
    <w:tmpl w:val="0C7689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CF2F93"/>
    <w:multiLevelType w:val="hybridMultilevel"/>
    <w:tmpl w:val="AA667A1E"/>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2">
    <w:nsid w:val="29B06D43"/>
    <w:multiLevelType w:val="hybridMultilevel"/>
    <w:tmpl w:val="3208EE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8D750B"/>
    <w:multiLevelType w:val="hybridMultilevel"/>
    <w:tmpl w:val="74AC5A02"/>
    <w:lvl w:ilvl="0" w:tplc="123627CE">
      <w:start w:val="2"/>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36422DB5"/>
    <w:multiLevelType w:val="hybridMultilevel"/>
    <w:tmpl w:val="5D866C00"/>
    <w:lvl w:ilvl="0" w:tplc="0419000F">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5">
    <w:nsid w:val="43B6635F"/>
    <w:multiLevelType w:val="multilevel"/>
    <w:tmpl w:val="EDB03F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36686"/>
    <w:multiLevelType w:val="hybridMultilevel"/>
    <w:tmpl w:val="FCA0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54647"/>
    <w:multiLevelType w:val="hybridMultilevel"/>
    <w:tmpl w:val="B7CE0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5D2CD7"/>
    <w:multiLevelType w:val="hybridMultilevel"/>
    <w:tmpl w:val="B6B6EAC8"/>
    <w:lvl w:ilvl="0" w:tplc="6E8A425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
  </w:num>
  <w:num w:numId="3">
    <w:abstractNumId w:val="3"/>
  </w:num>
  <w:num w:numId="4">
    <w:abstractNumId w:val="4"/>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47AE"/>
    <w:rsid w:val="00015CC7"/>
    <w:rsid w:val="00023FB0"/>
    <w:rsid w:val="000241FD"/>
    <w:rsid w:val="00031D2C"/>
    <w:rsid w:val="00061CDD"/>
    <w:rsid w:val="00066DD1"/>
    <w:rsid w:val="00070E83"/>
    <w:rsid w:val="00083420"/>
    <w:rsid w:val="00086C1A"/>
    <w:rsid w:val="00094625"/>
    <w:rsid w:val="000B041D"/>
    <w:rsid w:val="000C0503"/>
    <w:rsid w:val="000C1C94"/>
    <w:rsid w:val="000D0B80"/>
    <w:rsid w:val="00111371"/>
    <w:rsid w:val="00113E87"/>
    <w:rsid w:val="00121009"/>
    <w:rsid w:val="0014065C"/>
    <w:rsid w:val="00190A50"/>
    <w:rsid w:val="00192658"/>
    <w:rsid w:val="001A15ED"/>
    <w:rsid w:val="001B5BA7"/>
    <w:rsid w:val="001D26C3"/>
    <w:rsid w:val="002338C8"/>
    <w:rsid w:val="00261344"/>
    <w:rsid w:val="00262455"/>
    <w:rsid w:val="00262B01"/>
    <w:rsid w:val="00274648"/>
    <w:rsid w:val="00277A38"/>
    <w:rsid w:val="002875EB"/>
    <w:rsid w:val="002C5E86"/>
    <w:rsid w:val="002D3FD5"/>
    <w:rsid w:val="002D4334"/>
    <w:rsid w:val="002D4A53"/>
    <w:rsid w:val="002E1F9F"/>
    <w:rsid w:val="002E22C6"/>
    <w:rsid w:val="00344A3D"/>
    <w:rsid w:val="0034672D"/>
    <w:rsid w:val="00362717"/>
    <w:rsid w:val="003668DC"/>
    <w:rsid w:val="00376302"/>
    <w:rsid w:val="0038350F"/>
    <w:rsid w:val="00383AA3"/>
    <w:rsid w:val="003869B0"/>
    <w:rsid w:val="00393364"/>
    <w:rsid w:val="00397D61"/>
    <w:rsid w:val="003B6C21"/>
    <w:rsid w:val="003F47AE"/>
    <w:rsid w:val="003F4C0F"/>
    <w:rsid w:val="00410258"/>
    <w:rsid w:val="00422AAC"/>
    <w:rsid w:val="00426A31"/>
    <w:rsid w:val="00435BEB"/>
    <w:rsid w:val="0044189A"/>
    <w:rsid w:val="00443067"/>
    <w:rsid w:val="00462AF8"/>
    <w:rsid w:val="00492720"/>
    <w:rsid w:val="0049376E"/>
    <w:rsid w:val="00496715"/>
    <w:rsid w:val="004D18C4"/>
    <w:rsid w:val="0050183C"/>
    <w:rsid w:val="005141EC"/>
    <w:rsid w:val="0051690F"/>
    <w:rsid w:val="0052258F"/>
    <w:rsid w:val="00525DD3"/>
    <w:rsid w:val="005441FE"/>
    <w:rsid w:val="00554B6C"/>
    <w:rsid w:val="00554E6C"/>
    <w:rsid w:val="00555E51"/>
    <w:rsid w:val="0056659B"/>
    <w:rsid w:val="0056782B"/>
    <w:rsid w:val="00572ABB"/>
    <w:rsid w:val="005913D2"/>
    <w:rsid w:val="00597DFF"/>
    <w:rsid w:val="005A505C"/>
    <w:rsid w:val="005A564A"/>
    <w:rsid w:val="005A6D04"/>
    <w:rsid w:val="005B0435"/>
    <w:rsid w:val="005B2FDC"/>
    <w:rsid w:val="005C7F4B"/>
    <w:rsid w:val="005F1ED5"/>
    <w:rsid w:val="00617883"/>
    <w:rsid w:val="00630EE6"/>
    <w:rsid w:val="00642D34"/>
    <w:rsid w:val="00647943"/>
    <w:rsid w:val="00651B6B"/>
    <w:rsid w:val="0065271D"/>
    <w:rsid w:val="00662345"/>
    <w:rsid w:val="00662502"/>
    <w:rsid w:val="00681806"/>
    <w:rsid w:val="006B083C"/>
    <w:rsid w:val="006E6C4A"/>
    <w:rsid w:val="006F3D96"/>
    <w:rsid w:val="00700A82"/>
    <w:rsid w:val="0070261C"/>
    <w:rsid w:val="007069A3"/>
    <w:rsid w:val="0072018D"/>
    <w:rsid w:val="0072083A"/>
    <w:rsid w:val="00730B60"/>
    <w:rsid w:val="00731817"/>
    <w:rsid w:val="007526DF"/>
    <w:rsid w:val="0076316C"/>
    <w:rsid w:val="00783464"/>
    <w:rsid w:val="00787A95"/>
    <w:rsid w:val="00797ED5"/>
    <w:rsid w:val="007A553F"/>
    <w:rsid w:val="007B2868"/>
    <w:rsid w:val="007B5C46"/>
    <w:rsid w:val="007F1C6F"/>
    <w:rsid w:val="007F46E0"/>
    <w:rsid w:val="00814EF2"/>
    <w:rsid w:val="00816C1D"/>
    <w:rsid w:val="0082106B"/>
    <w:rsid w:val="00832CC4"/>
    <w:rsid w:val="008449E1"/>
    <w:rsid w:val="00847DFA"/>
    <w:rsid w:val="008509E9"/>
    <w:rsid w:val="00857D97"/>
    <w:rsid w:val="0087579C"/>
    <w:rsid w:val="00897C12"/>
    <w:rsid w:val="008F49AC"/>
    <w:rsid w:val="008F4A25"/>
    <w:rsid w:val="008F6E48"/>
    <w:rsid w:val="0092114F"/>
    <w:rsid w:val="009264EF"/>
    <w:rsid w:val="009402A4"/>
    <w:rsid w:val="009473A4"/>
    <w:rsid w:val="00973AFB"/>
    <w:rsid w:val="00975291"/>
    <w:rsid w:val="00986DAC"/>
    <w:rsid w:val="009907F9"/>
    <w:rsid w:val="009B21CF"/>
    <w:rsid w:val="009B522D"/>
    <w:rsid w:val="009C16D9"/>
    <w:rsid w:val="009C342E"/>
    <w:rsid w:val="009D02ED"/>
    <w:rsid w:val="009E7DC5"/>
    <w:rsid w:val="00A0590F"/>
    <w:rsid w:val="00A16129"/>
    <w:rsid w:val="00A25FAF"/>
    <w:rsid w:val="00A40418"/>
    <w:rsid w:val="00A436B4"/>
    <w:rsid w:val="00A5634C"/>
    <w:rsid w:val="00A56C36"/>
    <w:rsid w:val="00A82935"/>
    <w:rsid w:val="00A85FC7"/>
    <w:rsid w:val="00A97E87"/>
    <w:rsid w:val="00AA4DB7"/>
    <w:rsid w:val="00AA5F66"/>
    <w:rsid w:val="00AC1DE0"/>
    <w:rsid w:val="00AC65D6"/>
    <w:rsid w:val="00AF3BAB"/>
    <w:rsid w:val="00B04822"/>
    <w:rsid w:val="00B12093"/>
    <w:rsid w:val="00B31047"/>
    <w:rsid w:val="00B42172"/>
    <w:rsid w:val="00B540AE"/>
    <w:rsid w:val="00B61286"/>
    <w:rsid w:val="00B634AE"/>
    <w:rsid w:val="00B76CF4"/>
    <w:rsid w:val="00B77733"/>
    <w:rsid w:val="00B9633C"/>
    <w:rsid w:val="00BA0CC9"/>
    <w:rsid w:val="00BA1C27"/>
    <w:rsid w:val="00BD09D1"/>
    <w:rsid w:val="00C77C7D"/>
    <w:rsid w:val="00C817CD"/>
    <w:rsid w:val="00CC1E4C"/>
    <w:rsid w:val="00CD33CF"/>
    <w:rsid w:val="00CD6FA5"/>
    <w:rsid w:val="00CF5137"/>
    <w:rsid w:val="00CF5625"/>
    <w:rsid w:val="00D11219"/>
    <w:rsid w:val="00D15A30"/>
    <w:rsid w:val="00D526A6"/>
    <w:rsid w:val="00D57BAB"/>
    <w:rsid w:val="00D66C24"/>
    <w:rsid w:val="00D84925"/>
    <w:rsid w:val="00D850CD"/>
    <w:rsid w:val="00DA0D52"/>
    <w:rsid w:val="00DB5675"/>
    <w:rsid w:val="00DE7CDA"/>
    <w:rsid w:val="00DF2BE2"/>
    <w:rsid w:val="00E27A25"/>
    <w:rsid w:val="00E305CF"/>
    <w:rsid w:val="00E40C4A"/>
    <w:rsid w:val="00E53CA7"/>
    <w:rsid w:val="00E85D82"/>
    <w:rsid w:val="00E95DEC"/>
    <w:rsid w:val="00EA44BC"/>
    <w:rsid w:val="00ED37A3"/>
    <w:rsid w:val="00ED7252"/>
    <w:rsid w:val="00ED7FD4"/>
    <w:rsid w:val="00EE307B"/>
    <w:rsid w:val="00EE61D9"/>
    <w:rsid w:val="00EF74EC"/>
    <w:rsid w:val="00F01A57"/>
    <w:rsid w:val="00F05EC4"/>
    <w:rsid w:val="00F2720F"/>
    <w:rsid w:val="00F3585B"/>
    <w:rsid w:val="00F5035F"/>
    <w:rsid w:val="00F62D4C"/>
    <w:rsid w:val="00F73504"/>
    <w:rsid w:val="00F80DAF"/>
    <w:rsid w:val="00F84DEC"/>
    <w:rsid w:val="00F8545E"/>
    <w:rsid w:val="00FA05BD"/>
    <w:rsid w:val="00FA7C84"/>
    <w:rsid w:val="00FB4988"/>
    <w:rsid w:val="00FC38E8"/>
    <w:rsid w:val="00FD0748"/>
    <w:rsid w:val="00FE3E74"/>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7AE"/>
    <w:rPr>
      <w:sz w:val="28"/>
    </w:rPr>
  </w:style>
  <w:style w:type="paragraph" w:styleId="2">
    <w:name w:val="heading 2"/>
    <w:basedOn w:val="a"/>
    <w:next w:val="a"/>
    <w:link w:val="20"/>
    <w:qFormat/>
    <w:rsid w:val="003F47AE"/>
    <w:pPr>
      <w:keepNext/>
      <w:widowControl w:val="0"/>
      <w:jc w:val="center"/>
      <w:outlineLvl w:val="1"/>
    </w:pPr>
    <w:rPr>
      <w:snapToGrid w:val="0"/>
      <w:sz w:val="24"/>
      <w:u w:val="single"/>
    </w:rPr>
  </w:style>
  <w:style w:type="paragraph" w:styleId="3">
    <w:name w:val="heading 3"/>
    <w:basedOn w:val="a"/>
    <w:next w:val="a"/>
    <w:link w:val="30"/>
    <w:qFormat/>
    <w:rsid w:val="003F47AE"/>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47AE"/>
    <w:pPr>
      <w:spacing w:after="120"/>
      <w:ind w:left="283"/>
    </w:pPr>
  </w:style>
  <w:style w:type="paragraph" w:customStyle="1" w:styleId="1">
    <w:name w:val="Обычный1"/>
    <w:rsid w:val="003F47AE"/>
    <w:pPr>
      <w:widowControl w:val="0"/>
    </w:pPr>
    <w:rPr>
      <w:snapToGrid w:val="0"/>
    </w:rPr>
  </w:style>
  <w:style w:type="paragraph" w:styleId="a4">
    <w:name w:val="Balloon Text"/>
    <w:basedOn w:val="a"/>
    <w:semiHidden/>
    <w:rsid w:val="0056659B"/>
    <w:rPr>
      <w:rFonts w:ascii="Tahoma" w:hAnsi="Tahoma" w:cs="Tahoma"/>
      <w:sz w:val="16"/>
      <w:szCs w:val="16"/>
    </w:rPr>
  </w:style>
  <w:style w:type="character" w:customStyle="1" w:styleId="20">
    <w:name w:val="Заголовок 2 Знак"/>
    <w:link w:val="2"/>
    <w:rsid w:val="002E1F9F"/>
    <w:rPr>
      <w:snapToGrid w:val="0"/>
      <w:sz w:val="24"/>
      <w:u w:val="single"/>
      <w:lang w:val="ru-RU" w:eastAsia="ru-RU" w:bidi="ar-SA"/>
    </w:rPr>
  </w:style>
  <w:style w:type="character" w:customStyle="1" w:styleId="30">
    <w:name w:val="Заголовок 3 Знак"/>
    <w:link w:val="3"/>
    <w:rsid w:val="002E1F9F"/>
    <w:rPr>
      <w:b/>
      <w:sz w:val="18"/>
      <w:lang w:val="ru-RU" w:eastAsia="ru-RU" w:bidi="ar-SA"/>
    </w:rPr>
  </w:style>
  <w:style w:type="paragraph" w:styleId="21">
    <w:name w:val="Body Text 2"/>
    <w:basedOn w:val="a"/>
    <w:link w:val="22"/>
    <w:rsid w:val="00731817"/>
    <w:pPr>
      <w:spacing w:after="120" w:line="480" w:lineRule="auto"/>
    </w:pPr>
  </w:style>
  <w:style w:type="character" w:customStyle="1" w:styleId="22">
    <w:name w:val="Основной текст 2 Знак"/>
    <w:link w:val="21"/>
    <w:rsid w:val="00731817"/>
    <w:rPr>
      <w:sz w:val="28"/>
    </w:rPr>
  </w:style>
  <w:style w:type="character" w:customStyle="1" w:styleId="a5">
    <w:name w:val="Гипертекстовая ссылка"/>
    <w:uiPriority w:val="99"/>
    <w:rsid w:val="00731817"/>
    <w:rPr>
      <w:color w:val="106BBE"/>
    </w:rPr>
  </w:style>
  <w:style w:type="character" w:styleId="a6">
    <w:name w:val="Hyperlink"/>
    <w:rsid w:val="00EE61D9"/>
    <w:rPr>
      <w:color w:val="0000FF"/>
      <w:u w:val="single"/>
    </w:rPr>
  </w:style>
  <w:style w:type="character" w:customStyle="1" w:styleId="FontStyle12">
    <w:name w:val="Font Style12"/>
    <w:rsid w:val="00031D2C"/>
    <w:rPr>
      <w:rFonts w:ascii="Times New Roman" w:hAnsi="Times New Roman" w:cs="Times New Roman" w:hint="default"/>
      <w:sz w:val="28"/>
      <w:szCs w:val="28"/>
    </w:rPr>
  </w:style>
  <w:style w:type="character" w:customStyle="1" w:styleId="FontStyle14">
    <w:name w:val="Font Style14"/>
    <w:rsid w:val="00031D2C"/>
    <w:rPr>
      <w:rFonts w:ascii="Times New Roman" w:hAnsi="Times New Roman" w:cs="Times New Roman"/>
      <w:sz w:val="26"/>
      <w:szCs w:val="26"/>
    </w:rPr>
  </w:style>
  <w:style w:type="paragraph" w:customStyle="1" w:styleId="Style3">
    <w:name w:val="Style3"/>
    <w:basedOn w:val="a"/>
    <w:rsid w:val="00031D2C"/>
    <w:pPr>
      <w:widowControl w:val="0"/>
      <w:autoSpaceDE w:val="0"/>
      <w:autoSpaceDN w:val="0"/>
      <w:adjustRightInd w:val="0"/>
      <w:spacing w:line="317" w:lineRule="exact"/>
      <w:ind w:firstLine="835"/>
      <w:jc w:val="both"/>
    </w:pPr>
    <w:rPr>
      <w:sz w:val="24"/>
      <w:szCs w:val="24"/>
    </w:rPr>
  </w:style>
  <w:style w:type="paragraph" w:styleId="a7">
    <w:name w:val="List Paragraph"/>
    <w:basedOn w:val="a"/>
    <w:uiPriority w:val="34"/>
    <w:qFormat/>
    <w:rsid w:val="00262455"/>
    <w:pPr>
      <w:spacing w:after="200" w:line="276" w:lineRule="auto"/>
      <w:ind w:left="720"/>
      <w:contextualSpacing/>
    </w:pPr>
    <w:rPr>
      <w:rFonts w:eastAsia="Calibri" w:cs="Arial"/>
      <w:sz w:val="24"/>
      <w:szCs w:val="22"/>
      <w:lang w:eastAsia="en-US"/>
    </w:rPr>
  </w:style>
  <w:style w:type="paragraph" w:styleId="a8">
    <w:name w:val="Title"/>
    <w:basedOn w:val="a"/>
    <w:link w:val="a9"/>
    <w:qFormat/>
    <w:rsid w:val="00F3585B"/>
    <w:pPr>
      <w:jc w:val="center"/>
    </w:pPr>
    <w:rPr>
      <w:rFonts w:ascii="Arial" w:hAnsi="Arial"/>
      <w:sz w:val="20"/>
      <w:u w:val="single"/>
    </w:rPr>
  </w:style>
  <w:style w:type="character" w:customStyle="1" w:styleId="a9">
    <w:name w:val="Название Знак"/>
    <w:link w:val="a8"/>
    <w:rsid w:val="00F3585B"/>
    <w:rPr>
      <w:rFonts w:ascii="Arial" w:hAnsi="Arial"/>
      <w:u w:val="single"/>
    </w:rPr>
  </w:style>
  <w:style w:type="paragraph" w:styleId="aa">
    <w:name w:val="header"/>
    <w:basedOn w:val="a"/>
    <w:link w:val="ab"/>
    <w:uiPriority w:val="99"/>
    <w:rsid w:val="00CD33CF"/>
    <w:pPr>
      <w:tabs>
        <w:tab w:val="center" w:pos="4677"/>
        <w:tab w:val="right" w:pos="9355"/>
      </w:tabs>
    </w:pPr>
  </w:style>
  <w:style w:type="character" w:customStyle="1" w:styleId="ab">
    <w:name w:val="Верхний колонтитул Знак"/>
    <w:link w:val="aa"/>
    <w:uiPriority w:val="99"/>
    <w:rsid w:val="00CD33CF"/>
    <w:rPr>
      <w:sz w:val="28"/>
    </w:rPr>
  </w:style>
  <w:style w:type="paragraph" w:styleId="ac">
    <w:name w:val="footer"/>
    <w:basedOn w:val="a"/>
    <w:link w:val="ad"/>
    <w:rsid w:val="00CD33CF"/>
    <w:pPr>
      <w:tabs>
        <w:tab w:val="center" w:pos="4677"/>
        <w:tab w:val="right" w:pos="9355"/>
      </w:tabs>
    </w:pPr>
  </w:style>
  <w:style w:type="character" w:customStyle="1" w:styleId="ad">
    <w:name w:val="Нижний колонтитул Знак"/>
    <w:link w:val="ac"/>
    <w:rsid w:val="00CD33C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2</cp:revision>
  <cp:lastPrinted>2019-12-16T08:30:00Z</cp:lastPrinted>
  <dcterms:created xsi:type="dcterms:W3CDTF">2019-12-19T03:03:00Z</dcterms:created>
  <dcterms:modified xsi:type="dcterms:W3CDTF">2019-12-19T03:03:00Z</dcterms:modified>
</cp:coreProperties>
</file>