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01" w:rsidRDefault="006F7501" w:rsidP="006F750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kern w:val="0"/>
          <w:sz w:val="40"/>
          <w:szCs w:val="40"/>
          <w:lang w:eastAsia="ar-SA" w:bidi="ar-SA"/>
        </w:rPr>
        <w:t>Администрация Троицкого сельского поселения</w:t>
      </w:r>
    </w:p>
    <w:p w:rsidR="006F7501" w:rsidRPr="006E53A1" w:rsidRDefault="006F7501" w:rsidP="006F750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ar-SA" w:bidi="ar-SA"/>
        </w:rPr>
      </w:pPr>
      <w:r w:rsidRPr="006E53A1"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36"/>
          <w:szCs w:val="36"/>
          <w:lang w:eastAsia="ar-SA" w:bidi="ar-SA"/>
        </w:rPr>
        <w:t>мский муниципальный район Омской области</w:t>
      </w:r>
    </w:p>
    <w:tbl>
      <w:tblPr>
        <w:tblW w:w="9374" w:type="dxa"/>
        <w:tblInd w:w="114" w:type="dxa"/>
        <w:tblBorders>
          <w:top w:val="thinThickMediumGap" w:sz="36" w:space="0" w:color="auto"/>
        </w:tblBorders>
        <w:tblLayout w:type="fixed"/>
        <w:tblLook w:val="0000"/>
      </w:tblPr>
      <w:tblGrid>
        <w:gridCol w:w="9374"/>
      </w:tblGrid>
      <w:tr w:rsidR="006F7501" w:rsidRPr="006349AF" w:rsidTr="00AC6E93">
        <w:trPr>
          <w:trHeight w:val="173"/>
        </w:trPr>
        <w:tc>
          <w:tcPr>
            <w:tcW w:w="9374" w:type="dxa"/>
            <w:shd w:val="clear" w:color="auto" w:fill="auto"/>
          </w:tcPr>
          <w:p w:rsidR="006F7501" w:rsidRPr="006349AF" w:rsidRDefault="006F7501" w:rsidP="00AC6E93">
            <w:pPr>
              <w:widowControl/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kern w:val="0"/>
                <w:sz w:val="4"/>
                <w:szCs w:val="4"/>
                <w:lang w:eastAsia="ar-SA" w:bidi="ar-SA"/>
              </w:rPr>
            </w:pPr>
          </w:p>
        </w:tc>
      </w:tr>
    </w:tbl>
    <w:p w:rsidR="006F7501" w:rsidRDefault="006F7501" w:rsidP="006F750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  <w:t>ПОСТАНОВЛЕНИЕ</w:t>
      </w:r>
    </w:p>
    <w:p w:rsidR="006F7501" w:rsidRDefault="006F7501" w:rsidP="006F7501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kern w:val="0"/>
          <w:sz w:val="36"/>
          <w:szCs w:val="36"/>
          <w:lang w:eastAsia="ar-SA" w:bidi="ar-SA"/>
        </w:rPr>
      </w:pPr>
    </w:p>
    <w:p w:rsidR="006F7501" w:rsidRDefault="001772A7" w:rsidP="006F750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21.10.2019г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6F7501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134</w:t>
      </w:r>
      <w:bookmarkStart w:id="0" w:name="_GoBack"/>
      <w:bookmarkEnd w:id="0"/>
    </w:p>
    <w:p w:rsidR="006F7501" w:rsidRDefault="006F7501" w:rsidP="006F7501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F7501" w:rsidRPr="006F7501" w:rsidRDefault="006F7501" w:rsidP="006F7501"/>
    <w:p w:rsidR="006F7501" w:rsidRPr="006F7501" w:rsidRDefault="006F7501" w:rsidP="006F7501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 утверждении правил использования водных объектов общего пользования для личных и бытовых нужд на территории </w:t>
      </w:r>
      <w:r w:rsidR="00ED30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Троицкого 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Омского муниципального района Омской области</w:t>
      </w:r>
    </w:p>
    <w:p w:rsidR="006F7501" w:rsidRPr="006F7501" w:rsidRDefault="006F7501" w:rsidP="006F7501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hd w:val="clear" w:color="auto" w:fill="FFFFFF"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пунктом 2 статьи 27 Водного кодекса Российской Федерации, пунктом 28 части 1 статьи 15 Федерального закона "Об общих принципах организации местного самоуправления в Российской Федерации", Уставом </w:t>
      </w:r>
      <w:r w:rsidR="00ED30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Троицкого 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Омского муниципального района Омской области</w:t>
      </w:r>
    </w:p>
    <w:p w:rsidR="006F7501" w:rsidRPr="006F7501" w:rsidRDefault="006F7501" w:rsidP="006F7501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spacing w:before="120" w:after="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ПОСТАНОВЛЯЕТ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6F7501" w:rsidRPr="006F7501" w:rsidRDefault="006F7501" w:rsidP="006F7501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17219" w:rsidRDefault="006F7501" w:rsidP="00ED30B9">
      <w:pPr>
        <w:widowControl/>
        <w:shd w:val="clear" w:color="auto" w:fill="FFFFFF"/>
        <w:suppressAutoHyphens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Утвердить Правила использования водных объектов общего пользования для личных и бытовых нужд на территории </w:t>
      </w:r>
      <w:r w:rsidR="00ED30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Троицкого 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Омского муниципального района Омской области</w:t>
      </w:r>
    </w:p>
    <w:p w:rsidR="006F7501" w:rsidRPr="006F7501" w:rsidRDefault="006F7501" w:rsidP="006F7501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(приложение № 1).</w:t>
      </w:r>
    </w:p>
    <w:p w:rsidR="006F7501" w:rsidRPr="006E53A1" w:rsidRDefault="006F7501" w:rsidP="00ED30B9">
      <w:pPr>
        <w:pStyle w:val="a3"/>
        <w:ind w:left="0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6E53A1">
        <w:rPr>
          <w:rFonts w:ascii="Times New Roman" w:eastAsia="Calibri" w:hAnsi="Times New Roman" w:cs="Times New Roman"/>
          <w:sz w:val="28"/>
          <w:szCs w:val="28"/>
        </w:rPr>
        <w:t>Опубликовать</w:t>
      </w:r>
      <w:proofErr w:type="spellEnd"/>
      <w:r w:rsidRPr="006E53A1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в газете </w:t>
      </w:r>
      <w:r w:rsidRPr="006E53A1">
        <w:rPr>
          <w:rFonts w:ascii="Times New Roman" w:eastAsia="Calibri" w:hAnsi="Times New Roman" w:cs="Times New Roman"/>
          <w:b/>
          <w:sz w:val="28"/>
          <w:szCs w:val="28"/>
        </w:rPr>
        <w:t>«Омский муниципальный вестник»</w:t>
      </w:r>
      <w:r w:rsidRPr="006E53A1">
        <w:rPr>
          <w:rFonts w:ascii="Times New Roman" w:eastAsia="Calibri" w:hAnsi="Times New Roman" w:cs="Times New Roman"/>
          <w:sz w:val="28"/>
          <w:szCs w:val="28"/>
        </w:rPr>
        <w:t xml:space="preserve"> и  разместить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Pr="006E53A1">
        <w:rPr>
          <w:rFonts w:ascii="Times New Roman" w:eastAsia="Calibri" w:hAnsi="Times New Roman" w:cs="Times New Roman"/>
          <w:b/>
          <w:sz w:val="28"/>
          <w:szCs w:val="28"/>
        </w:rPr>
        <w:t>троицкоепоселение</w:t>
      </w:r>
      <w:proofErr w:type="gramStart"/>
      <w:r w:rsidRPr="006E53A1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Pr="006E53A1">
        <w:rPr>
          <w:rFonts w:ascii="Times New Roman" w:eastAsia="Calibri" w:hAnsi="Times New Roman" w:cs="Times New Roman"/>
          <w:b/>
          <w:sz w:val="28"/>
          <w:szCs w:val="28"/>
        </w:rPr>
        <w:t>ф</w:t>
      </w:r>
      <w:proofErr w:type="spellEnd"/>
      <w:r w:rsidRPr="006E53A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F7501" w:rsidRDefault="006F7501" w:rsidP="00ED30B9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Контроль над исполнением данного постановления  оставляю за собой</w:t>
      </w:r>
      <w:r w:rsidR="00417219">
        <w:rPr>
          <w:rFonts w:ascii="Times New Roman" w:hAnsi="Times New Roman"/>
          <w:sz w:val="28"/>
          <w:szCs w:val="28"/>
        </w:rPr>
        <w:t>.</w:t>
      </w:r>
    </w:p>
    <w:p w:rsidR="006F7501" w:rsidRDefault="006F7501" w:rsidP="006F7501">
      <w:pPr>
        <w:jc w:val="both"/>
        <w:rPr>
          <w:rFonts w:ascii="Times New Roman" w:hAnsi="Times New Roman"/>
          <w:sz w:val="28"/>
          <w:szCs w:val="28"/>
        </w:rPr>
      </w:pPr>
    </w:p>
    <w:p w:rsidR="006F7501" w:rsidRDefault="006F7501" w:rsidP="006F7501">
      <w:pPr>
        <w:jc w:val="both"/>
        <w:rPr>
          <w:rFonts w:ascii="Times New Roman" w:hAnsi="Times New Roman"/>
          <w:sz w:val="28"/>
          <w:szCs w:val="28"/>
        </w:rPr>
      </w:pPr>
    </w:p>
    <w:p w:rsidR="006F7501" w:rsidRPr="00BB39EA" w:rsidRDefault="006F7501" w:rsidP="006F75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                                                             С.В. Сердюк</w:t>
      </w:r>
    </w:p>
    <w:p w:rsidR="00FF77F8" w:rsidRDefault="00FF77F8" w:rsidP="006F7501"/>
    <w:p w:rsidR="006F7501" w:rsidRDefault="006F7501" w:rsidP="006F7501"/>
    <w:p w:rsidR="006F7501" w:rsidRDefault="006F7501" w:rsidP="006F7501"/>
    <w:p w:rsidR="006F7501" w:rsidRDefault="006F7501" w:rsidP="006F7501"/>
    <w:p w:rsidR="006F7501" w:rsidRDefault="006F7501" w:rsidP="006F7501"/>
    <w:p w:rsidR="006F7501" w:rsidRDefault="006F7501" w:rsidP="006F7501"/>
    <w:p w:rsidR="006F7501" w:rsidRDefault="006F7501" w:rsidP="006F7501"/>
    <w:p w:rsidR="006F7501" w:rsidRDefault="006F7501" w:rsidP="006F7501"/>
    <w:p w:rsidR="006F7501" w:rsidRDefault="006F7501" w:rsidP="006F7501"/>
    <w:p w:rsidR="006F7501" w:rsidRDefault="006F7501" w:rsidP="006F7501"/>
    <w:p w:rsidR="006F7501" w:rsidRDefault="006F7501" w:rsidP="006F7501"/>
    <w:p w:rsidR="006F7501" w:rsidRDefault="006F7501" w:rsidP="006F7501"/>
    <w:p w:rsid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</w:p>
    <w:p w:rsidR="006F7501" w:rsidRP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постановлению </w:t>
      </w:r>
    </w:p>
    <w:p w:rsidR="006F7501" w:rsidRP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Троицкого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</w:t>
      </w:r>
    </w:p>
    <w:p w:rsidR="006F7501" w:rsidRP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______________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№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</w:t>
      </w:r>
    </w:p>
    <w:p w:rsidR="006F7501" w:rsidRP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ПРАВИЛА</w:t>
      </w:r>
    </w:p>
    <w:p w:rsidR="006F7501" w:rsidRPr="006F7501" w:rsidRDefault="006F7501" w:rsidP="006F750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использования водных объектов общего пользования, расположенных на территории </w:t>
      </w:r>
      <w:r w:rsidR="00ED30B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Троицкого </w:t>
      </w:r>
      <w:r w:rsidRPr="006F7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сельского поселения Омского муниципального района Омской области, для личных и бытовых нужд</w:t>
      </w:r>
    </w:p>
    <w:p w:rsidR="006F7501" w:rsidRPr="006F7501" w:rsidRDefault="006F7501" w:rsidP="006F75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1. Общие положения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1.1. </w:t>
      </w:r>
      <w:proofErr w:type="gramStart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Настоящие Правила разработаны в соответствии со ст.ст. 6, 27 Водного кодекса Российской Федерации, ст. 15 Федерального закона от 06.10.2003              № 131-ФЗ «Об общих принципах организации местного самоуправления в Российской Федерации» и устанавливают порядок использования поверхностных водных объектов общего пользования для личных и бытовых нужд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Троицкого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Омского муниципального района Омской области. </w:t>
      </w:r>
      <w:proofErr w:type="gramEnd"/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1.2. Настоящие Правила определяют требования, предъявляемые к забору (изъятию) воды для личных и бытовых нужд, купанию людей, отдыху, туризму, спорту, любительскому и спортивному рыболовству, водопоя и обязательны для населения и организаций любой формы собственности на территории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Троицкого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Омского муниципального района Омской области. 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1.3. Использование водных объектов общего пользования для личных и бытовых нужд общедоступно и осуществляется бесплатно. 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1.4. Полоса земли вдоль береговой линии водного объекта общего пользования (береговая полоса), ширина которой установлена Водным кодексом Российской Федерации, предназначается для общего пользования.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 числе для осуществления любительского и спортивного рыболовства и причаливания плавучих средств.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1.5. Юридические лица, физические лица или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водоохранных</w:t>
      </w:r>
      <w:proofErr w:type="spellEnd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зон и прибрежных защитных полос водных объектов, ширина которых в зависимости от их протяженности установлена Водным кодексом Российской Федерации.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границах </w:t>
      </w:r>
      <w:proofErr w:type="spellStart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водоохранных</w:t>
      </w:r>
      <w:proofErr w:type="spellEnd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зон запрещаются: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использование сточных вод для удобрения почв;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б)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осуществление авиационных мер по борьбе с вредителями и болезнями растений;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 границах прибрежных защитных полос наряду с ограничениями, указанными выше, запрещаются: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а) распашка земель;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б) размещение отвалов размываемых грунтов;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в) выпас сельскохозяйственных животных и организация для них летних лагерей, ванн.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1.6. При использовании водных объектов общего пользования, в том числе береговой полосы водного объекта, устанавливаются следующие запреты, определенные </w:t>
      </w:r>
      <w:proofErr w:type="spellStart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СанПиН</w:t>
      </w:r>
      <w:proofErr w:type="spellEnd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2.1.5.980-00 «Гигиенические требования к охране поверхностных вод»: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мойка автотранспортных средств и других механизмов в водных объектах и на их берегах; 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загрязнение и засорение водоемов и береговой полосы, размещение твердых и жидких бытовых отходов, мусора;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совершение иных действий, угрожающих жизни и здоровью людей и наносящих вред окружающей природной среде.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1.7. </w:t>
      </w:r>
      <w:proofErr w:type="gramStart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Юридические лица, физические лица или индивидуальные предприниматели при использовании водных объектов общего пользования руководствуются законодательством Российской Федерации, в том числе Водным кодексом Российской Федерации от 03.06.2006 № 74-ФЗ, законодательством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 и  соблюдают иные требования, установленные водным законодательством и законодательством в области охраны</w:t>
      </w:r>
      <w:proofErr w:type="gramEnd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окружающей среды.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1.8. Проведение строительных, дноуглубительных, взрывных, буровых и других работ, связанных с изменением дна и берегов водных объектов общего пользования, осуществляется в соответствии с требованиями градостроительного законодательства и законодательства в области охраны окружающей среды;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1.9. 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градостроительным, водным 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законодательством и законодательством об охране водных биологических ресурсов.</w:t>
      </w:r>
    </w:p>
    <w:p w:rsidR="006F7501" w:rsidRPr="006F7501" w:rsidRDefault="006F7501" w:rsidP="006F7501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2. Пользование водными объектами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2.1. Купание людей на водных объектах общего пользования осуществляется в соответствии с ГОСТ 17.1.5.02-80 «Гигиенические требования к зонам рекреации водных объектов» к зонам для купания людей устанавливаются следующие требования: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наличие или возможность устройства удобных и безопасных подходов к воде;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безопасный рельеф дна (отсутствие ям, зарослей водных растений, острых камней и пр.).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каждый гражданин обязан оказать посильную помощь </w:t>
      </w:r>
      <w:proofErr w:type="gramStart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терпящему</w:t>
      </w:r>
      <w:proofErr w:type="gramEnd"/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бедствие на воде.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2.2. При использовании водных объектов запрещается: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купаться в местах, где выставлены щиты с предупреждениями и запрещающими надписями;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купаться в необорудованных, незнакомых местах;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купание детей в неустановленных местах, плавание на не приспособленных для этого средствах (предметах) и другие нарушения правил безопасности на воде (Купание детей проводится под контролем взрослых);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заплывать за буйки, обозначающие границы плавания;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подплывать к моторным, парусным судам, весельным лодкам и другим плавательным средствам;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прыгать в воду с катеров, лодок, причалов, а также сооружений, не приспособленных для этих целей;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распивать спиртные напитки, купаться в состоянии алкогольного опьянения;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приходить с собаками и другими животными;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оставлять мусор на берегу и в кабинах для переодевания;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играть с мячом и в спортивные игры в не отведенных для этого местах, нырять в воду с захватом купающихся;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подавать крики ложной тревоги;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- плавать на средствах, не предназначенных для этого.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12 сантиметров, а при массовом катании - не менее 25 сантиметров:</w:t>
      </w:r>
    </w:p>
    <w:p w:rsidR="006F7501" w:rsidRPr="006F7501" w:rsidRDefault="006F7501" w:rsidP="006F7501">
      <w:pPr>
        <w:widowControl/>
        <w:suppressAutoHyphens w:val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3. Любительское и спортивное рыболовство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3.1. Любительское и спортивное рыболовство на рыбопромысловых участках может быть запрещено в случае несогласия пользователей 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рыбопромысловыми участками в соответствии с Федеральным законом от 20.12.2004 № 166-ФЗ «О рыболовстве и сохранении водных биологических ресурсов».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3.2. Во время рыбной ловли в зимний период нельзя пробивать большое количество лунок на ограниченной площади, прыгать и бегать по льду, собираться большими группами. </w:t>
      </w:r>
    </w:p>
    <w:p w:rsidR="006F7501" w:rsidRPr="006F7501" w:rsidRDefault="006F7501" w:rsidP="0041721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4. Водопой сельскохозяйственных животных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4.1. Места водопоя сельскохозяйственных животных располагаются на расстоянии не менее </w:t>
      </w:r>
      <w:smartTag w:uri="urn:schemas-microsoft-com:office:smarttags" w:element="metricconverter">
        <w:smartTagPr>
          <w:attr w:name="ProductID" w:val="500 метров"/>
        </w:smartTagPr>
        <w:r w:rsidRPr="006F750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500 метров</w:t>
        </w:r>
      </w:smartTag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– выше по течению от зон отдыха и купания людей.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4.2. Запрещается устраивать водопой и купание сельскохозяйственных животных в местах, отведенных для купания людей.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4.3. Водопой сельскохозяйственных животных осуществляется под наблюдением пастуха.</w:t>
      </w:r>
    </w:p>
    <w:p w:rsidR="006F7501" w:rsidRPr="006F7501" w:rsidRDefault="006F7501" w:rsidP="006F7501">
      <w:pPr>
        <w:widowControl/>
        <w:suppressAutoHyphens w:val="0"/>
        <w:ind w:firstLine="57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5. Оповещение населения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5.1. Об условиях осуществления общего водопользования или его запрещении население оповещается через средства массовой информации, специальными информационными знаками, устанавливаемыми вдоль берегов водных объектов, иными способами.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5.2. Об авариях и иных чрезвычайных ситуациях на водных объектах, расположенных на территории </w:t>
      </w:r>
      <w:r w:rsidR="00ED30B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Троицкого </w:t>
      </w: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сельского поселения Омского муниципального района Омской области  граждане обязаны незамедлительно информировать органы местного самоуправления.</w:t>
      </w:r>
    </w:p>
    <w:p w:rsidR="006F7501" w:rsidRPr="006F7501" w:rsidRDefault="006F7501" w:rsidP="00417219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6. Ответственность за нарушение условий общего водопользования</w:t>
      </w: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ind w:firstLine="57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5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6.1 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6F7501" w:rsidRPr="006F7501" w:rsidRDefault="006F7501" w:rsidP="006F750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F7501" w:rsidRPr="006F7501" w:rsidRDefault="006F7501" w:rsidP="006F7501">
      <w:pPr>
        <w:widowControl/>
        <w:suppressAutoHyphens w:val="0"/>
        <w:rPr>
          <w:rFonts w:ascii="Calibri" w:eastAsia="Times New Roman" w:hAnsi="Calibri" w:cs="Times New Roman"/>
          <w:kern w:val="0"/>
          <w:sz w:val="24"/>
          <w:lang w:eastAsia="ru-RU" w:bidi="ar-SA"/>
        </w:rPr>
      </w:pPr>
    </w:p>
    <w:p w:rsidR="006F7501" w:rsidRPr="006F7501" w:rsidRDefault="006F7501" w:rsidP="006F7501"/>
    <w:sectPr w:rsidR="006F7501" w:rsidRPr="006F7501" w:rsidSect="004172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5C0"/>
    <w:rsid w:val="001772A7"/>
    <w:rsid w:val="0026364E"/>
    <w:rsid w:val="00417219"/>
    <w:rsid w:val="006F7501"/>
    <w:rsid w:val="00E365C0"/>
    <w:rsid w:val="00ED30B9"/>
    <w:rsid w:val="00FF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0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501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2019-10-23T07:23:00Z</dcterms:created>
  <dcterms:modified xsi:type="dcterms:W3CDTF">2019-10-23T09:19:00Z</dcterms:modified>
</cp:coreProperties>
</file>